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A6D" w:rsidRDefault="00897A6D"/>
    <w:p w:rsidR="007A1F19" w:rsidRDefault="007A1F19"/>
    <w:p w:rsidR="007A1F19" w:rsidRDefault="007A1F19" w:rsidP="007A1F19">
      <w:pPr>
        <w:jc w:val="center"/>
        <w:rPr>
          <w:rFonts w:ascii="Univers 45 Light" w:hAnsi="Univers 45 Light"/>
          <w:b/>
          <w:sz w:val="28"/>
          <w:szCs w:val="28"/>
        </w:rPr>
      </w:pPr>
      <w:r>
        <w:rPr>
          <w:rFonts w:ascii="Univers 45 Light" w:hAnsi="Univers 45 Light"/>
          <w:b/>
          <w:sz w:val="28"/>
          <w:szCs w:val="28"/>
        </w:rPr>
        <w:t>Brief Status Report on:</w:t>
      </w:r>
    </w:p>
    <w:p w:rsidR="007A1F19" w:rsidRDefault="007A1F19" w:rsidP="007A1F19">
      <w:pPr>
        <w:rPr>
          <w:rFonts w:ascii="Univers 45 Light" w:hAnsi="Univers 45 Light"/>
          <w:b/>
          <w:sz w:val="28"/>
          <w:szCs w:val="28"/>
        </w:rPr>
      </w:pPr>
    </w:p>
    <w:p w:rsidR="007A1F19" w:rsidRDefault="007A1F19" w:rsidP="007A1F19">
      <w:pPr>
        <w:rPr>
          <w:rFonts w:ascii="Univers 45 Light" w:hAnsi="Univers 45 Light"/>
          <w:b/>
          <w:sz w:val="28"/>
          <w:szCs w:val="28"/>
        </w:rPr>
      </w:pPr>
      <w:r>
        <w:rPr>
          <w:rFonts w:ascii="Univers 45 Light" w:hAnsi="Univers 45 Light"/>
          <w:b/>
          <w:sz w:val="28"/>
          <w:szCs w:val="28"/>
        </w:rPr>
        <w:t xml:space="preserve">The </w:t>
      </w:r>
      <w:r w:rsidRPr="00053384">
        <w:rPr>
          <w:rFonts w:ascii="Univers 45 Light" w:hAnsi="Univers 45 Light"/>
          <w:b/>
          <w:sz w:val="28"/>
          <w:szCs w:val="28"/>
        </w:rPr>
        <w:t>Institutional Strengthening for the Forest Sector Development in Ethiopia</w:t>
      </w:r>
      <w:r>
        <w:rPr>
          <w:rFonts w:ascii="Univers 45 Light" w:hAnsi="Univers 45 Light"/>
          <w:b/>
          <w:sz w:val="28"/>
          <w:szCs w:val="28"/>
        </w:rPr>
        <w:t xml:space="preserve"> </w:t>
      </w:r>
    </w:p>
    <w:p w:rsidR="007A1F19" w:rsidRDefault="007A1F19" w:rsidP="007A1F19">
      <w:pPr>
        <w:spacing w:line="240" w:lineRule="auto"/>
        <w:jc w:val="center"/>
        <w:rPr>
          <w:rFonts w:ascii="Univers 45 Light" w:hAnsi="Univers 45 Light"/>
          <w:b/>
          <w:sz w:val="28"/>
          <w:szCs w:val="28"/>
        </w:rPr>
      </w:pPr>
    </w:p>
    <w:p w:rsidR="007A1F19" w:rsidRDefault="007A1F19" w:rsidP="007A1F19">
      <w:pPr>
        <w:spacing w:line="240" w:lineRule="auto"/>
        <w:jc w:val="center"/>
        <w:rPr>
          <w:rFonts w:ascii="Univers 45 Light" w:hAnsi="Univers 45 Light"/>
          <w:b/>
          <w:sz w:val="28"/>
          <w:szCs w:val="28"/>
        </w:rPr>
      </w:pPr>
    </w:p>
    <w:p w:rsidR="007A1F19" w:rsidRDefault="007A1F19" w:rsidP="007A1F19">
      <w:pPr>
        <w:spacing w:line="240" w:lineRule="auto"/>
        <w:jc w:val="center"/>
        <w:rPr>
          <w:rFonts w:ascii="Univers 45 Light" w:hAnsi="Univers 45 Light"/>
          <w:b/>
          <w:sz w:val="28"/>
          <w:szCs w:val="28"/>
        </w:rPr>
      </w:pPr>
    </w:p>
    <w:p w:rsidR="007A1F19" w:rsidRDefault="007A1F19" w:rsidP="007A1F19">
      <w:pPr>
        <w:spacing w:line="240" w:lineRule="auto"/>
        <w:jc w:val="center"/>
        <w:rPr>
          <w:rFonts w:ascii="Univers 45 Light" w:hAnsi="Univers 45 Light"/>
          <w:b/>
          <w:sz w:val="28"/>
          <w:szCs w:val="28"/>
        </w:rPr>
      </w:pPr>
    </w:p>
    <w:p w:rsidR="007A1F19" w:rsidRDefault="007A1F19" w:rsidP="007A1F19">
      <w:pPr>
        <w:spacing w:line="240" w:lineRule="auto"/>
        <w:jc w:val="center"/>
        <w:rPr>
          <w:rFonts w:ascii="Univers 45 Light" w:hAnsi="Univers 45 Light"/>
          <w:b/>
          <w:sz w:val="28"/>
          <w:szCs w:val="28"/>
        </w:rPr>
      </w:pPr>
    </w:p>
    <w:p w:rsidR="007A1F19" w:rsidRPr="00EE3991" w:rsidRDefault="007A1F19" w:rsidP="007A1F19">
      <w:pPr>
        <w:spacing w:line="240" w:lineRule="auto"/>
        <w:jc w:val="center"/>
        <w:rPr>
          <w:b/>
          <w:sz w:val="28"/>
          <w:szCs w:val="28"/>
        </w:rPr>
      </w:pPr>
      <w:r>
        <w:rPr>
          <w:rFonts w:ascii="Univers 45 Light" w:hAnsi="Univers 45 Light"/>
          <w:b/>
          <w:sz w:val="28"/>
          <w:szCs w:val="28"/>
        </w:rPr>
        <w:t>August 15- November 11, 2015</w:t>
      </w:r>
    </w:p>
    <w:p w:rsidR="007A1F19" w:rsidRDefault="007A1F19" w:rsidP="007A1F19">
      <w:pPr>
        <w:jc w:val="right"/>
        <w:rPr>
          <w:b/>
          <w:sz w:val="32"/>
        </w:rPr>
      </w:pPr>
    </w:p>
    <w:p w:rsidR="007A1F19" w:rsidRDefault="007A1F19" w:rsidP="007A1F19">
      <w:pPr>
        <w:jc w:val="right"/>
        <w:rPr>
          <w:b/>
          <w:sz w:val="32"/>
        </w:rPr>
      </w:pPr>
    </w:p>
    <w:p w:rsidR="007A1F19" w:rsidRDefault="007A1F19" w:rsidP="007A1F19">
      <w:pPr>
        <w:rPr>
          <w:b/>
          <w:sz w:val="32"/>
        </w:rPr>
      </w:pPr>
      <w:r>
        <w:rPr>
          <w:b/>
          <w:sz w:val="32"/>
        </w:rPr>
        <w:br w:type="page"/>
      </w:r>
    </w:p>
    <w:p w:rsidR="007A1F19" w:rsidRDefault="007A1F19" w:rsidP="007A1F19">
      <w:pPr>
        <w:rPr>
          <w:b/>
          <w:sz w:val="32"/>
        </w:rPr>
      </w:pPr>
    </w:p>
    <w:p w:rsidR="007A1F19" w:rsidRPr="00053384" w:rsidRDefault="007A1F19" w:rsidP="007A1F19">
      <w:pPr>
        <w:rPr>
          <w:rFonts w:ascii="Univers 45 Light" w:hAnsi="Univers 45 Light"/>
          <w:b/>
          <w:sz w:val="28"/>
          <w:szCs w:val="28"/>
        </w:rPr>
      </w:pPr>
      <w:r>
        <w:rPr>
          <w:rFonts w:ascii="Univers 45 Light" w:hAnsi="Univers 45 Light"/>
          <w:b/>
          <w:sz w:val="28"/>
          <w:szCs w:val="28"/>
        </w:rPr>
        <w:t xml:space="preserve">Program </w:t>
      </w:r>
      <w:r w:rsidRPr="002819D7">
        <w:rPr>
          <w:rFonts w:ascii="Univers 45 Light" w:hAnsi="Univers 45 Light"/>
          <w:b/>
          <w:sz w:val="28"/>
          <w:szCs w:val="28"/>
        </w:rPr>
        <w:t>title</w:t>
      </w:r>
      <w:r>
        <w:rPr>
          <w:rFonts w:ascii="Univers 45 Light" w:hAnsi="Univers 45 Light"/>
          <w:b/>
          <w:sz w:val="28"/>
          <w:szCs w:val="28"/>
        </w:rPr>
        <w:t xml:space="preserve">: </w:t>
      </w:r>
      <w:r w:rsidRPr="00053384">
        <w:rPr>
          <w:rFonts w:ascii="Univers 45 Light" w:hAnsi="Univers 45 Light"/>
          <w:b/>
          <w:sz w:val="28"/>
          <w:szCs w:val="28"/>
        </w:rPr>
        <w:t>Institutional Strengthening for the Forest Sector Development in Ethiopia</w:t>
      </w:r>
    </w:p>
    <w:p w:rsidR="007A1F19" w:rsidRDefault="007A1F19" w:rsidP="007A1F19">
      <w:pPr>
        <w:rPr>
          <w:rFonts w:ascii="Univers 45 Light" w:hAnsi="Univers 45 Light"/>
          <w:b/>
          <w:sz w:val="28"/>
          <w:szCs w:val="28"/>
        </w:rPr>
      </w:pPr>
      <w:r>
        <w:rPr>
          <w:rFonts w:ascii="Univers 45 Light" w:hAnsi="Univers 45 Light"/>
          <w:b/>
          <w:sz w:val="28"/>
          <w:szCs w:val="28"/>
        </w:rPr>
        <w:t>S</w:t>
      </w:r>
      <w:r w:rsidRPr="002819D7">
        <w:rPr>
          <w:rFonts w:ascii="Univers 45 Light" w:hAnsi="Univers 45 Light"/>
          <w:b/>
          <w:sz w:val="28"/>
          <w:szCs w:val="28"/>
        </w:rPr>
        <w:t>ummary</w:t>
      </w:r>
    </w:p>
    <w:p w:rsidR="007A1F19" w:rsidRPr="00053384" w:rsidRDefault="007A1F19" w:rsidP="007A1F19">
      <w:pPr>
        <w:spacing w:line="360" w:lineRule="auto"/>
        <w:jc w:val="both"/>
        <w:rPr>
          <w:rFonts w:ascii="Garamond" w:eastAsia="Times New Roman" w:hAnsi="Garamond" w:cs="Times New Roman"/>
          <w:sz w:val="24"/>
        </w:rPr>
      </w:pPr>
      <w:r w:rsidRPr="00053384">
        <w:rPr>
          <w:rFonts w:ascii="Garamond" w:eastAsia="Times New Roman" w:hAnsi="Garamond" w:cs="Times New Roman"/>
          <w:sz w:val="24"/>
        </w:rPr>
        <w:t>The Institutional Strengthening program for the Forest Sector Development in Ethiopia has envisioned to spearhead the CRGE and GTP implementation though capacity building and piloting science based forestry interventions. This program is graciously supported by the Royal Norwegian Government. It has five expected outputs that includes strengthening the institutional capacity of the forest sector at all levels. Capacity building is targeted vertically from the Federal ministry to local community infrastructure in selected areas of Ethiopia. It also envisages horizontal capacity building to research and education institutions relevant to the forest sector. The program envisages piloting of forest conservation and development for their multiple benefits  in selected areas. I doing so, the program is targeting to achieve a number of results including; enhanced capacity of the forest sector to fulfill its mandate at all levels; increased forest coverage towards supply of wood and wood products; the promotion of broad-based stakeholder engagement in forest conservation and development, including popular participation; strengthened private sector involvement in forest development and promoting of science based forestry activities in selected landscapes of Ethiopia. The overall objective of this project is to strengthen government capacity in the forest sector at all levels and spearhead the implementation of the forestry component contained in the GTP2 and CRGE Strategy.</w:t>
      </w:r>
    </w:p>
    <w:p w:rsidR="007A1F19" w:rsidRPr="00053384" w:rsidRDefault="007A1F19" w:rsidP="007A1F19">
      <w:pPr>
        <w:spacing w:line="360" w:lineRule="auto"/>
        <w:jc w:val="both"/>
        <w:rPr>
          <w:rFonts w:ascii="Garamond" w:eastAsia="Times New Roman" w:hAnsi="Garamond" w:cs="Times New Roman"/>
          <w:sz w:val="24"/>
        </w:rPr>
      </w:pPr>
      <w:r>
        <w:rPr>
          <w:rFonts w:ascii="Univers 45 Light" w:hAnsi="Univers 45 Light"/>
          <w:b/>
          <w:sz w:val="28"/>
          <w:szCs w:val="28"/>
        </w:rPr>
        <w:t xml:space="preserve">Implementation arrangement: </w:t>
      </w:r>
      <w:r w:rsidRPr="00053384">
        <w:rPr>
          <w:rFonts w:ascii="Garamond" w:eastAsia="Times New Roman" w:hAnsi="Garamond" w:cs="Times New Roman"/>
          <w:sz w:val="24"/>
        </w:rPr>
        <w:t xml:space="preserve">The lead organization for the implementation of this program is </w:t>
      </w:r>
      <w:r>
        <w:rPr>
          <w:rFonts w:ascii="Garamond" w:eastAsia="Times New Roman" w:hAnsi="Garamond" w:cs="Times New Roman"/>
          <w:sz w:val="24"/>
        </w:rPr>
        <w:t>MEFCC</w:t>
      </w:r>
      <w:r w:rsidRPr="00053384">
        <w:rPr>
          <w:rFonts w:ascii="Garamond" w:eastAsia="Times New Roman" w:hAnsi="Garamond" w:cs="Times New Roman"/>
          <w:sz w:val="24"/>
        </w:rPr>
        <w:t xml:space="preserve">. However it will be technically supported by UNDP. This project will be monitored by UNDP, MOFED and </w:t>
      </w:r>
      <w:r>
        <w:rPr>
          <w:rFonts w:ascii="Garamond" w:eastAsia="Times New Roman" w:hAnsi="Garamond" w:cs="Times New Roman"/>
          <w:sz w:val="24"/>
        </w:rPr>
        <w:t>MEFCC</w:t>
      </w:r>
      <w:r w:rsidRPr="00053384">
        <w:rPr>
          <w:rFonts w:ascii="Garamond" w:eastAsia="Times New Roman" w:hAnsi="Garamond" w:cs="Times New Roman"/>
          <w:sz w:val="24"/>
        </w:rPr>
        <w:t xml:space="preserve"> joint engagement at federal level while equivalent technical and administrative bodies will be engaged in monitoring at the regional and woreda levels. The project will be monitored based on the Monitoring and Evaluation guidelines of the CRGE Facility and the </w:t>
      </w:r>
      <w:r>
        <w:rPr>
          <w:rFonts w:ascii="Garamond" w:eastAsia="Times New Roman" w:hAnsi="Garamond" w:cs="Times New Roman"/>
          <w:sz w:val="24"/>
        </w:rPr>
        <w:t>MEFCC</w:t>
      </w:r>
      <w:r w:rsidRPr="00053384">
        <w:rPr>
          <w:rFonts w:ascii="Garamond" w:eastAsia="Times New Roman" w:hAnsi="Garamond" w:cs="Times New Roman"/>
          <w:sz w:val="24"/>
        </w:rPr>
        <w:t>.</w:t>
      </w:r>
    </w:p>
    <w:p w:rsidR="007A1F19" w:rsidRDefault="007A1F19" w:rsidP="007A1F19">
      <w:pPr>
        <w:rPr>
          <w:rFonts w:ascii="Univers 45 Light" w:hAnsi="Univers 45 Light"/>
          <w:b/>
          <w:sz w:val="28"/>
          <w:szCs w:val="28"/>
        </w:rPr>
      </w:pPr>
      <w:r>
        <w:rPr>
          <w:rFonts w:ascii="Univers 45 Light" w:hAnsi="Univers 45 Light"/>
          <w:b/>
          <w:sz w:val="28"/>
          <w:szCs w:val="28"/>
        </w:rPr>
        <w:t>Project</w:t>
      </w:r>
      <w:r w:rsidRPr="002819D7">
        <w:rPr>
          <w:rFonts w:ascii="Univers 45 Light" w:hAnsi="Univers 45 Light"/>
          <w:b/>
          <w:sz w:val="28"/>
          <w:szCs w:val="28"/>
        </w:rPr>
        <w:t xml:space="preserve"> duration</w:t>
      </w:r>
      <w:r>
        <w:rPr>
          <w:rFonts w:ascii="Univers 45 Light" w:hAnsi="Univers 45 Light"/>
          <w:b/>
          <w:sz w:val="28"/>
          <w:szCs w:val="28"/>
        </w:rPr>
        <w:t>: 33 months</w:t>
      </w:r>
    </w:p>
    <w:p w:rsidR="007A1F19" w:rsidRDefault="007A1F19" w:rsidP="007A1F19">
      <w:pPr>
        <w:rPr>
          <w:color w:val="000000"/>
          <w:sz w:val="28"/>
          <w:szCs w:val="28"/>
        </w:rPr>
      </w:pPr>
      <w:r>
        <w:rPr>
          <w:rFonts w:ascii="Univers 45 Light" w:hAnsi="Univers 45 Light"/>
          <w:b/>
          <w:sz w:val="28"/>
          <w:szCs w:val="28"/>
        </w:rPr>
        <w:t>Total funding:</w:t>
      </w:r>
      <w:r w:rsidRPr="00B032CA">
        <w:rPr>
          <w:rFonts w:ascii="Univers 45 Light" w:hAnsi="Univers 45 Light"/>
          <w:sz w:val="28"/>
          <w:szCs w:val="28"/>
        </w:rPr>
        <w:t xml:space="preserve"> </w:t>
      </w:r>
      <w:r w:rsidRPr="002819D7">
        <w:rPr>
          <w:rFonts w:ascii="Univers 45 Light" w:hAnsi="Univers 45 Light"/>
          <w:sz w:val="28"/>
          <w:szCs w:val="28"/>
        </w:rPr>
        <w:t xml:space="preserve">$ </w:t>
      </w:r>
      <w:r>
        <w:rPr>
          <w:color w:val="000000"/>
          <w:sz w:val="28"/>
          <w:szCs w:val="28"/>
        </w:rPr>
        <w:t>7.947</w:t>
      </w:r>
      <w:r w:rsidRPr="002819D7">
        <w:rPr>
          <w:color w:val="000000"/>
          <w:sz w:val="28"/>
          <w:szCs w:val="28"/>
        </w:rPr>
        <w:t>million</w:t>
      </w:r>
      <w:r>
        <w:rPr>
          <w:color w:val="000000"/>
          <w:sz w:val="28"/>
          <w:szCs w:val="28"/>
        </w:rPr>
        <w:t xml:space="preserve"> through the CRGE Facility National account and </w:t>
      </w:r>
    </w:p>
    <w:p w:rsidR="007A1F19" w:rsidRDefault="007A1F19" w:rsidP="007A1F19">
      <w:pPr>
        <w:rPr>
          <w:color w:val="000000"/>
          <w:sz w:val="28"/>
          <w:szCs w:val="28"/>
        </w:rPr>
      </w:pPr>
      <w:r>
        <w:rPr>
          <w:color w:val="000000"/>
          <w:sz w:val="28"/>
          <w:szCs w:val="28"/>
        </w:rPr>
        <w:lastRenderedPageBreak/>
        <w:t xml:space="preserve">                               $2.68million through the CRGE facility international account</w:t>
      </w:r>
    </w:p>
    <w:p w:rsidR="007A1F19" w:rsidRPr="00594355" w:rsidRDefault="007A1F19" w:rsidP="007A1F19">
      <w:pPr>
        <w:rPr>
          <w:rFonts w:ascii="Univers 45 Light" w:hAnsi="Univers 45 Light"/>
          <w:b/>
          <w:sz w:val="28"/>
          <w:szCs w:val="28"/>
        </w:rPr>
      </w:pPr>
      <w:r w:rsidRPr="00594355">
        <w:rPr>
          <w:rFonts w:ascii="Univers 45 Light" w:hAnsi="Univers 45 Light"/>
          <w:b/>
          <w:sz w:val="28"/>
          <w:szCs w:val="28"/>
        </w:rPr>
        <w:t>Procedures:</w:t>
      </w:r>
    </w:p>
    <w:p w:rsidR="007A1F19" w:rsidRPr="00053384"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t>A full technical proposal was presented to Norway and MOFED on September 2014. Subsequently, a  memorandum of understanding was signed between the two governments on December, 2014.</w:t>
      </w:r>
    </w:p>
    <w:p w:rsidR="007A1F19" w:rsidRPr="00053384"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t xml:space="preserve">The general understanding during this agreement is to channel the funding through the CRGE facility and follow the technical and financial procedures of the facility to evaluate and support its implementation. The Royal Norwegian Government has made fund transfer to the Facility earlier this year. </w:t>
      </w:r>
      <w:r>
        <w:rPr>
          <w:rFonts w:ascii="Garamond" w:eastAsia="Times New Roman" w:hAnsi="Garamond" w:cs="Times New Roman"/>
          <w:sz w:val="24"/>
        </w:rPr>
        <w:t>T</w:t>
      </w:r>
      <w:r w:rsidRPr="00053384">
        <w:rPr>
          <w:rFonts w:ascii="Garamond" w:eastAsia="Times New Roman" w:hAnsi="Garamond" w:cs="Times New Roman"/>
          <w:sz w:val="24"/>
        </w:rPr>
        <w:t xml:space="preserve">he technical evaluations and approval of the program followed the CRGE </w:t>
      </w:r>
      <w:r>
        <w:rPr>
          <w:rFonts w:ascii="Garamond" w:eastAsia="Times New Roman" w:hAnsi="Garamond" w:cs="Times New Roman"/>
          <w:sz w:val="24"/>
        </w:rPr>
        <w:t>facility</w:t>
      </w:r>
      <w:r w:rsidRPr="00053384">
        <w:rPr>
          <w:rFonts w:ascii="Garamond" w:eastAsia="Times New Roman" w:hAnsi="Garamond" w:cs="Times New Roman"/>
          <w:sz w:val="24"/>
        </w:rPr>
        <w:t xml:space="preserve"> project approval procedures and the proposal was approved by the CRGE management committee </w:t>
      </w:r>
      <w:r>
        <w:rPr>
          <w:rFonts w:ascii="Garamond" w:eastAsia="Times New Roman" w:hAnsi="Garamond" w:cs="Times New Roman"/>
          <w:sz w:val="24"/>
        </w:rPr>
        <w:t xml:space="preserve">on </w:t>
      </w:r>
      <w:r w:rsidRPr="00053384">
        <w:rPr>
          <w:rFonts w:ascii="Garamond" w:eastAsia="Times New Roman" w:hAnsi="Garamond" w:cs="Times New Roman"/>
          <w:sz w:val="24"/>
        </w:rPr>
        <w:t>June 23, 2015.</w:t>
      </w:r>
    </w:p>
    <w:p w:rsidR="007A1F19" w:rsidRPr="00053384"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t xml:space="preserve">Eventually, the initial fund transfer (for the first quarter) is made to </w:t>
      </w:r>
      <w:r>
        <w:rPr>
          <w:rFonts w:ascii="Garamond" w:eastAsia="Times New Roman" w:hAnsi="Garamond" w:cs="Times New Roman"/>
          <w:sz w:val="24"/>
        </w:rPr>
        <w:t>MEFCC</w:t>
      </w:r>
      <w:r w:rsidRPr="00053384">
        <w:rPr>
          <w:rFonts w:ascii="Garamond" w:eastAsia="Times New Roman" w:hAnsi="Garamond" w:cs="Times New Roman"/>
          <w:sz w:val="24"/>
        </w:rPr>
        <w:t xml:space="preserve"> on July 2015 as per the annual work plan (AWP) submitted to the Facility. Understanding, the existing capacity of the new Ministry, the implementation arrangement of the program requires establishing National Program Coordination (NPC) </w:t>
      </w:r>
      <w:r>
        <w:rPr>
          <w:rFonts w:ascii="Garamond" w:eastAsia="Times New Roman" w:hAnsi="Garamond" w:cs="Times New Roman"/>
          <w:sz w:val="24"/>
        </w:rPr>
        <w:t xml:space="preserve">office </w:t>
      </w:r>
      <w:r w:rsidRPr="00053384">
        <w:rPr>
          <w:rFonts w:ascii="Garamond" w:eastAsia="Times New Roman" w:hAnsi="Garamond" w:cs="Times New Roman"/>
          <w:sz w:val="24"/>
        </w:rPr>
        <w:t xml:space="preserve">and opening of project offices at the selected districts. Consequently, the NPC recruitment is finalized on Mid August, 2015 and active operational activities are commenced since then. The NPC office together with UNDP has achieved the following milestones for the last </w:t>
      </w:r>
      <w:r>
        <w:rPr>
          <w:rFonts w:ascii="Garamond" w:eastAsia="Times New Roman" w:hAnsi="Garamond" w:cs="Times New Roman"/>
          <w:sz w:val="24"/>
        </w:rPr>
        <w:t>two</w:t>
      </w:r>
      <w:r w:rsidRPr="00053384">
        <w:rPr>
          <w:rFonts w:ascii="Garamond" w:eastAsia="Times New Roman" w:hAnsi="Garamond" w:cs="Times New Roman"/>
          <w:sz w:val="24"/>
        </w:rPr>
        <w:t xml:space="preserve"> month</w:t>
      </w:r>
      <w:r>
        <w:rPr>
          <w:rFonts w:ascii="Garamond" w:eastAsia="Times New Roman" w:hAnsi="Garamond" w:cs="Times New Roman"/>
          <w:sz w:val="24"/>
        </w:rPr>
        <w:t>s</w:t>
      </w:r>
      <w:r w:rsidRPr="00053384">
        <w:rPr>
          <w:rFonts w:ascii="Garamond" w:eastAsia="Times New Roman" w:hAnsi="Garamond" w:cs="Times New Roman"/>
          <w:sz w:val="24"/>
        </w:rPr>
        <w:t xml:space="preserve">. </w:t>
      </w:r>
    </w:p>
    <w:p w:rsidR="007A1F19" w:rsidRPr="00FA6F15" w:rsidRDefault="007A1F19" w:rsidP="007A1F19">
      <w:pPr>
        <w:spacing w:line="360" w:lineRule="auto"/>
        <w:rPr>
          <w:rFonts w:ascii="Univers 45 Light" w:hAnsi="Univers 45 Light"/>
          <w:b/>
          <w:sz w:val="28"/>
          <w:szCs w:val="28"/>
        </w:rPr>
      </w:pPr>
      <w:r>
        <w:rPr>
          <w:rFonts w:ascii="Univers 45 Light" w:hAnsi="Univers 45 Light"/>
          <w:b/>
          <w:sz w:val="28"/>
          <w:szCs w:val="28"/>
        </w:rPr>
        <w:t>Activities</w:t>
      </w:r>
      <w:r w:rsidRPr="00FA6F15">
        <w:rPr>
          <w:rFonts w:ascii="Univers 45 Light" w:hAnsi="Univers 45 Light"/>
          <w:b/>
          <w:sz w:val="28"/>
          <w:szCs w:val="28"/>
        </w:rPr>
        <w:t>:</w:t>
      </w:r>
    </w:p>
    <w:p w:rsidR="007A1F19" w:rsidRDefault="007A1F19" w:rsidP="007A1F19">
      <w:pPr>
        <w:spacing w:line="360" w:lineRule="auto"/>
        <w:jc w:val="both"/>
        <w:rPr>
          <w:iCs/>
          <w:color w:val="000000"/>
          <w:sz w:val="28"/>
          <w:szCs w:val="28"/>
        </w:rPr>
      </w:pPr>
      <w:r>
        <w:rPr>
          <w:iCs/>
          <w:color w:val="000000"/>
          <w:sz w:val="28"/>
          <w:szCs w:val="28"/>
        </w:rPr>
        <w:t xml:space="preserve">1. Joint field Mission to aware regions and select districts </w:t>
      </w:r>
    </w:p>
    <w:p w:rsidR="007A1F19" w:rsidRPr="00053384"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t xml:space="preserve">The major field level implementations of this program will be done by engaging regions, zones and districts including local communities. Brief presentation of the program to regional officials is provided to get political will. This is done in Tigray, Amhara and the SNNP and all regions positively accepted the commencement of program. Higher level decision makers in all Regional States committed themselves to identify districts for piloting rehabilitation and afforestation/reforestation within short period of time. Accordingly, Alaje and Endamehoni Districts from Tigray, Meket, Wdla, Delanta and Dessie Zuria from Amhara and Abaya, Lemo and Gurage from SNNP are selected by the regions to pilot implementation and this is official communicated to </w:t>
      </w:r>
      <w:r>
        <w:rPr>
          <w:rFonts w:ascii="Garamond" w:eastAsia="Times New Roman" w:hAnsi="Garamond" w:cs="Times New Roman"/>
          <w:sz w:val="24"/>
        </w:rPr>
        <w:t>MEFCC</w:t>
      </w:r>
      <w:r w:rsidRPr="00053384">
        <w:rPr>
          <w:rFonts w:ascii="Garamond" w:eastAsia="Times New Roman" w:hAnsi="Garamond" w:cs="Times New Roman"/>
          <w:sz w:val="24"/>
        </w:rPr>
        <w:t xml:space="preserve">. </w:t>
      </w:r>
    </w:p>
    <w:p w:rsidR="007A1F19" w:rsidRPr="00053384"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lastRenderedPageBreak/>
        <w:t xml:space="preserve">The first  field mission in Tigray and Amhra has visited candidate sites for piloting rehabilitation and plantation activities as per the proposal of the Districts agriculture offices. </w:t>
      </w:r>
    </w:p>
    <w:p w:rsidR="007A1F19" w:rsidRPr="00053384"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t>Additional mission to the SNNP was made to provide awareness of the program to regional stakehoders' and couldn't perform field visit to sites as the selection of the Districts took relatively longer period in this region.</w:t>
      </w:r>
    </w:p>
    <w:p w:rsidR="007A1F19"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t xml:space="preserve">Eventually, both missions facilitated the official endorsement of the candidate districts through an official letter from regional authorities for all the nine districts; four in Amhara, two in Tigray and three in SNNPRS. </w:t>
      </w:r>
    </w:p>
    <w:p w:rsidR="00A930CE" w:rsidRPr="00A930CE" w:rsidRDefault="00A930CE" w:rsidP="00A930CE">
      <w:pPr>
        <w:tabs>
          <w:tab w:val="left" w:pos="975"/>
          <w:tab w:val="left" w:pos="6750"/>
        </w:tabs>
        <w:spacing w:line="360" w:lineRule="auto"/>
        <w:jc w:val="both"/>
        <w:rPr>
          <w:iCs/>
          <w:color w:val="000000"/>
          <w:sz w:val="28"/>
          <w:szCs w:val="28"/>
        </w:rPr>
      </w:pPr>
      <w:r w:rsidRPr="00A930CE">
        <w:rPr>
          <w:iCs/>
          <w:color w:val="000000"/>
          <w:sz w:val="28"/>
          <w:szCs w:val="28"/>
        </w:rPr>
        <w:t>2. Inception workshop</w:t>
      </w:r>
    </w:p>
    <w:p w:rsidR="00A930CE" w:rsidRDefault="00A930CE" w:rsidP="007A1F19">
      <w:pPr>
        <w:spacing w:after="120" w:line="360" w:lineRule="auto"/>
        <w:jc w:val="both"/>
        <w:rPr>
          <w:rFonts w:ascii="Garamond" w:eastAsia="Times New Roman" w:hAnsi="Garamond" w:cs="Times New Roman"/>
          <w:sz w:val="24"/>
        </w:rPr>
      </w:pPr>
      <w:r>
        <w:rPr>
          <w:rFonts w:ascii="Garamond" w:eastAsia="Times New Roman" w:hAnsi="Garamond" w:cs="Times New Roman"/>
          <w:sz w:val="24"/>
        </w:rPr>
        <w:t xml:space="preserve">An inception workshop has been conducted from October 5-6, 2015. 120 participants join this workshop and stakeholders from Federal, regions, zones and Districts were engaged. </w:t>
      </w:r>
      <w:r w:rsidR="006A75ED">
        <w:rPr>
          <w:rFonts w:ascii="Garamond" w:eastAsia="Times New Roman" w:hAnsi="Garamond" w:cs="Times New Roman"/>
          <w:sz w:val="24"/>
        </w:rPr>
        <w:t>The workshop has been open by the then Minister of Environment and Forest HE, Ato Belete Tafere. Key note address was made by UNDP CO Director and Representative from the Royal Norwegian Embassy.</w:t>
      </w:r>
    </w:p>
    <w:p w:rsidR="006A75ED" w:rsidRPr="00053384" w:rsidRDefault="006A75ED" w:rsidP="007A1F19">
      <w:pPr>
        <w:spacing w:after="120" w:line="360" w:lineRule="auto"/>
        <w:jc w:val="both"/>
        <w:rPr>
          <w:rFonts w:ascii="Garamond" w:eastAsia="Times New Roman" w:hAnsi="Garamond" w:cs="Times New Roman"/>
          <w:sz w:val="24"/>
        </w:rPr>
      </w:pPr>
      <w:r>
        <w:rPr>
          <w:rFonts w:ascii="Garamond" w:eastAsia="Times New Roman" w:hAnsi="Garamond" w:cs="Times New Roman"/>
          <w:sz w:val="24"/>
        </w:rPr>
        <w:t>The two days workshop has highlighted the opportunities and challenges of the project implementation. Group discussion has been made on v</w:t>
      </w:r>
      <w:r w:rsidR="009C3FCB">
        <w:rPr>
          <w:rFonts w:ascii="Garamond" w:eastAsia="Times New Roman" w:hAnsi="Garamond" w:cs="Times New Roman"/>
          <w:sz w:val="24"/>
        </w:rPr>
        <w:t>arious topics and finally the way forward</w:t>
      </w:r>
      <w:r>
        <w:rPr>
          <w:rFonts w:ascii="Garamond" w:eastAsia="Times New Roman" w:hAnsi="Garamond" w:cs="Times New Roman"/>
          <w:sz w:val="24"/>
        </w:rPr>
        <w:t xml:space="preserve"> has been </w:t>
      </w:r>
      <w:r w:rsidR="009C3FCB">
        <w:rPr>
          <w:rFonts w:ascii="Garamond" w:eastAsia="Times New Roman" w:hAnsi="Garamond" w:cs="Times New Roman"/>
          <w:sz w:val="24"/>
        </w:rPr>
        <w:t>proposed by the participants.</w:t>
      </w:r>
    </w:p>
    <w:p w:rsidR="007A1F19" w:rsidRDefault="00A930CE" w:rsidP="007A1F19">
      <w:pPr>
        <w:tabs>
          <w:tab w:val="left" w:pos="975"/>
          <w:tab w:val="left" w:pos="6750"/>
        </w:tabs>
        <w:spacing w:line="360" w:lineRule="auto"/>
        <w:jc w:val="both"/>
        <w:rPr>
          <w:iCs/>
          <w:color w:val="000000"/>
          <w:sz w:val="28"/>
          <w:szCs w:val="28"/>
        </w:rPr>
      </w:pPr>
      <w:r>
        <w:rPr>
          <w:iCs/>
          <w:color w:val="000000"/>
          <w:sz w:val="28"/>
          <w:szCs w:val="28"/>
        </w:rPr>
        <w:t>3</w:t>
      </w:r>
      <w:r w:rsidR="007A1F19">
        <w:rPr>
          <w:iCs/>
          <w:color w:val="000000"/>
          <w:sz w:val="28"/>
          <w:szCs w:val="28"/>
        </w:rPr>
        <w:t>. Second field mission to sites for feasibility study</w:t>
      </w:r>
    </w:p>
    <w:p w:rsidR="00A930CE"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t xml:space="preserve">The NPC is responsible to mobilize national technical experts within </w:t>
      </w:r>
      <w:r>
        <w:rPr>
          <w:rFonts w:ascii="Garamond" w:eastAsia="Times New Roman" w:hAnsi="Garamond" w:cs="Times New Roman"/>
          <w:sz w:val="24"/>
        </w:rPr>
        <w:t>MEFCC</w:t>
      </w:r>
      <w:r w:rsidRPr="00053384">
        <w:rPr>
          <w:rFonts w:ascii="Garamond" w:eastAsia="Times New Roman" w:hAnsi="Garamond" w:cs="Times New Roman"/>
          <w:sz w:val="24"/>
        </w:rPr>
        <w:t xml:space="preserve"> and beyond to back stop the implementation of the project effectively and on schedule. The National program Coordinator has made presentation for the different directors at the new Environment and Forest Research Institute (EEFRI). As the outcome this discussion, the research staff is alarmingly interested to contribute and engage in the whole process. Accordingly, a second field mission involving both soil and forest scientists is deployed from 21 September to 2nd of October, 2015</w:t>
      </w:r>
      <w:r w:rsidR="00A930CE">
        <w:rPr>
          <w:rFonts w:ascii="Garamond" w:eastAsia="Times New Roman" w:hAnsi="Garamond" w:cs="Times New Roman"/>
          <w:sz w:val="24"/>
        </w:rPr>
        <w:t xml:space="preserve"> to the Northern Ethiopia. Additional mission has been in the field from October 21-November4 covering all Districts in the SNNPR. </w:t>
      </w:r>
      <w:r w:rsidRPr="00053384">
        <w:rPr>
          <w:rFonts w:ascii="Garamond" w:eastAsia="Times New Roman" w:hAnsi="Garamond" w:cs="Times New Roman"/>
          <w:sz w:val="24"/>
        </w:rPr>
        <w:t xml:space="preserve">A complete TOR is prepared by the NPC </w:t>
      </w:r>
      <w:r w:rsidR="00A930CE">
        <w:rPr>
          <w:rFonts w:ascii="Garamond" w:eastAsia="Times New Roman" w:hAnsi="Garamond" w:cs="Times New Roman"/>
          <w:sz w:val="24"/>
        </w:rPr>
        <w:t>for these</w:t>
      </w:r>
      <w:r w:rsidRPr="00053384">
        <w:rPr>
          <w:rFonts w:ascii="Garamond" w:eastAsia="Times New Roman" w:hAnsi="Garamond" w:cs="Times New Roman"/>
          <w:sz w:val="24"/>
        </w:rPr>
        <w:t xml:space="preserve"> mission</w:t>
      </w:r>
      <w:r w:rsidR="00A930CE">
        <w:rPr>
          <w:rFonts w:ascii="Garamond" w:eastAsia="Times New Roman" w:hAnsi="Garamond" w:cs="Times New Roman"/>
          <w:sz w:val="24"/>
        </w:rPr>
        <w:t>s</w:t>
      </w:r>
      <w:r w:rsidRPr="00053384">
        <w:rPr>
          <w:rFonts w:ascii="Garamond" w:eastAsia="Times New Roman" w:hAnsi="Garamond" w:cs="Times New Roman"/>
          <w:sz w:val="24"/>
        </w:rPr>
        <w:t>. The key task of the</w:t>
      </w:r>
      <w:r w:rsidR="00A930CE">
        <w:rPr>
          <w:rFonts w:ascii="Garamond" w:eastAsia="Times New Roman" w:hAnsi="Garamond" w:cs="Times New Roman"/>
          <w:sz w:val="24"/>
        </w:rPr>
        <w:t xml:space="preserve">se missions </w:t>
      </w:r>
      <w:r w:rsidRPr="00053384">
        <w:rPr>
          <w:rFonts w:ascii="Garamond" w:eastAsia="Times New Roman" w:hAnsi="Garamond" w:cs="Times New Roman"/>
          <w:sz w:val="24"/>
        </w:rPr>
        <w:t xml:space="preserve">is to review the local biophysical attributes (climate, topography and soil) and propose the feasibility of establishing plantations and rehabilitation activities- in the selected catchments of Amhara, </w:t>
      </w:r>
      <w:r w:rsidR="00A930CE">
        <w:rPr>
          <w:rFonts w:ascii="Garamond" w:eastAsia="Times New Roman" w:hAnsi="Garamond" w:cs="Times New Roman"/>
          <w:sz w:val="24"/>
        </w:rPr>
        <w:t>SNNPRS and Tigray regions. The</w:t>
      </w:r>
      <w:r w:rsidRPr="00053384">
        <w:rPr>
          <w:rFonts w:ascii="Garamond" w:eastAsia="Times New Roman" w:hAnsi="Garamond" w:cs="Times New Roman"/>
          <w:sz w:val="24"/>
        </w:rPr>
        <w:t xml:space="preserve"> mission</w:t>
      </w:r>
      <w:r w:rsidR="00A930CE">
        <w:rPr>
          <w:rFonts w:ascii="Garamond" w:eastAsia="Times New Roman" w:hAnsi="Garamond" w:cs="Times New Roman"/>
          <w:sz w:val="24"/>
        </w:rPr>
        <w:t>s</w:t>
      </w:r>
      <w:r w:rsidRPr="00053384">
        <w:rPr>
          <w:rFonts w:ascii="Garamond" w:eastAsia="Times New Roman" w:hAnsi="Garamond" w:cs="Times New Roman"/>
          <w:sz w:val="24"/>
        </w:rPr>
        <w:t xml:space="preserve"> </w:t>
      </w:r>
      <w:r w:rsidR="00A930CE">
        <w:rPr>
          <w:rFonts w:ascii="Garamond" w:eastAsia="Times New Roman" w:hAnsi="Garamond" w:cs="Times New Roman"/>
          <w:sz w:val="24"/>
        </w:rPr>
        <w:t xml:space="preserve">made extensive foeld </w:t>
      </w:r>
      <w:r w:rsidR="00A930CE">
        <w:rPr>
          <w:rFonts w:ascii="Garamond" w:eastAsia="Times New Roman" w:hAnsi="Garamond" w:cs="Times New Roman"/>
          <w:sz w:val="24"/>
        </w:rPr>
        <w:lastRenderedPageBreak/>
        <w:t>and literature review and proposed</w:t>
      </w:r>
      <w:r w:rsidRPr="00053384">
        <w:rPr>
          <w:rFonts w:ascii="Garamond" w:eastAsia="Times New Roman" w:hAnsi="Garamond" w:cs="Times New Roman"/>
          <w:sz w:val="24"/>
        </w:rPr>
        <w:t xml:space="preserve"> the scale and location of the plantations and rehabilitation sites in each districts and assess geographically differentiated technologies for the interventions. </w:t>
      </w:r>
    </w:p>
    <w:p w:rsidR="007A1F19"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t xml:space="preserve">Key </w:t>
      </w:r>
      <w:r w:rsidR="00A930CE">
        <w:rPr>
          <w:rFonts w:ascii="Garamond" w:eastAsia="Times New Roman" w:hAnsi="Garamond" w:cs="Times New Roman"/>
          <w:sz w:val="24"/>
        </w:rPr>
        <w:t>outcome of the mission was presented in the inception</w:t>
      </w:r>
      <w:r w:rsidRPr="00053384">
        <w:rPr>
          <w:rFonts w:ascii="Garamond" w:eastAsia="Times New Roman" w:hAnsi="Garamond" w:cs="Times New Roman"/>
          <w:sz w:val="24"/>
        </w:rPr>
        <w:t xml:space="preserve"> workshop </w:t>
      </w:r>
      <w:r w:rsidR="00A930CE">
        <w:rPr>
          <w:rFonts w:ascii="Garamond" w:eastAsia="Times New Roman" w:hAnsi="Garamond" w:cs="Times New Roman"/>
          <w:sz w:val="24"/>
        </w:rPr>
        <w:t>conducted</w:t>
      </w:r>
      <w:r w:rsidRPr="00053384">
        <w:rPr>
          <w:rFonts w:ascii="Garamond" w:eastAsia="Times New Roman" w:hAnsi="Garamond" w:cs="Times New Roman"/>
          <w:sz w:val="24"/>
        </w:rPr>
        <w:t xml:space="preserve"> on October 05</w:t>
      </w:r>
      <w:r w:rsidR="00A930CE">
        <w:rPr>
          <w:rFonts w:ascii="Garamond" w:eastAsia="Times New Roman" w:hAnsi="Garamond" w:cs="Times New Roman"/>
          <w:sz w:val="24"/>
        </w:rPr>
        <w:t>-06</w:t>
      </w:r>
      <w:r w:rsidRPr="00053384">
        <w:rPr>
          <w:rFonts w:ascii="Garamond" w:eastAsia="Times New Roman" w:hAnsi="Garamond" w:cs="Times New Roman"/>
          <w:sz w:val="24"/>
        </w:rPr>
        <w:t xml:space="preserve">, 2015. Furthermore, the </w:t>
      </w:r>
      <w:r w:rsidR="00A930CE">
        <w:rPr>
          <w:rFonts w:ascii="Garamond" w:eastAsia="Times New Roman" w:hAnsi="Garamond" w:cs="Times New Roman"/>
          <w:sz w:val="24"/>
        </w:rPr>
        <w:t>Ethiopian Environment and Forest Research Institute (</w:t>
      </w:r>
      <w:r w:rsidRPr="00053384">
        <w:rPr>
          <w:rFonts w:ascii="Garamond" w:eastAsia="Times New Roman" w:hAnsi="Garamond" w:cs="Times New Roman"/>
          <w:sz w:val="24"/>
        </w:rPr>
        <w:t>EEFRI</w:t>
      </w:r>
      <w:r w:rsidR="00A930CE">
        <w:rPr>
          <w:rFonts w:ascii="Garamond" w:eastAsia="Times New Roman" w:hAnsi="Garamond" w:cs="Times New Roman"/>
          <w:sz w:val="24"/>
        </w:rPr>
        <w:t>)</w:t>
      </w:r>
      <w:r w:rsidRPr="00053384">
        <w:rPr>
          <w:rFonts w:ascii="Garamond" w:eastAsia="Times New Roman" w:hAnsi="Garamond" w:cs="Times New Roman"/>
          <w:sz w:val="24"/>
        </w:rPr>
        <w:t xml:space="preserve"> as </w:t>
      </w:r>
      <w:r>
        <w:rPr>
          <w:rFonts w:ascii="Garamond" w:eastAsia="Times New Roman" w:hAnsi="Garamond" w:cs="Times New Roman"/>
          <w:sz w:val="24"/>
        </w:rPr>
        <w:t xml:space="preserve">an </w:t>
      </w:r>
      <w:r w:rsidRPr="00053384">
        <w:rPr>
          <w:rFonts w:ascii="Garamond" w:eastAsia="Times New Roman" w:hAnsi="Garamond" w:cs="Times New Roman"/>
          <w:sz w:val="24"/>
        </w:rPr>
        <w:t xml:space="preserve">institution is preparing to </w:t>
      </w:r>
      <w:r>
        <w:rPr>
          <w:rFonts w:ascii="Garamond" w:eastAsia="Times New Roman" w:hAnsi="Garamond" w:cs="Times New Roman"/>
          <w:sz w:val="24"/>
        </w:rPr>
        <w:t>screen</w:t>
      </w:r>
      <w:r w:rsidRPr="00053384">
        <w:rPr>
          <w:rFonts w:ascii="Garamond" w:eastAsia="Times New Roman" w:hAnsi="Garamond" w:cs="Times New Roman"/>
          <w:sz w:val="24"/>
        </w:rPr>
        <w:t xml:space="preserve"> new technologies </w:t>
      </w:r>
      <w:r>
        <w:rPr>
          <w:rFonts w:ascii="Garamond" w:eastAsia="Times New Roman" w:hAnsi="Garamond" w:cs="Times New Roman"/>
          <w:sz w:val="24"/>
        </w:rPr>
        <w:t xml:space="preserve">from abroad and locally in order to </w:t>
      </w:r>
      <w:r w:rsidRPr="00053384">
        <w:rPr>
          <w:rFonts w:ascii="Garamond" w:eastAsia="Times New Roman" w:hAnsi="Garamond" w:cs="Times New Roman"/>
          <w:sz w:val="24"/>
        </w:rPr>
        <w:t>support the implementation of this program.</w:t>
      </w:r>
      <w:r w:rsidR="00CC42B6">
        <w:rPr>
          <w:rFonts w:ascii="Garamond" w:eastAsia="Times New Roman" w:hAnsi="Garamond" w:cs="Times New Roman"/>
          <w:sz w:val="24"/>
        </w:rPr>
        <w:t xml:space="preserve"> Further discussion is on-going with EEFRI and EDRI to start implementation of the science and innovation component of the program.</w:t>
      </w:r>
    </w:p>
    <w:p w:rsidR="007A1F19" w:rsidRDefault="009C3FCB" w:rsidP="007A1F19">
      <w:pPr>
        <w:tabs>
          <w:tab w:val="left" w:pos="975"/>
          <w:tab w:val="left" w:pos="6750"/>
        </w:tabs>
        <w:spacing w:line="360" w:lineRule="auto"/>
        <w:jc w:val="both"/>
        <w:rPr>
          <w:iCs/>
          <w:color w:val="000000"/>
          <w:sz w:val="28"/>
          <w:szCs w:val="28"/>
        </w:rPr>
      </w:pPr>
      <w:r>
        <w:rPr>
          <w:iCs/>
          <w:color w:val="000000"/>
          <w:sz w:val="28"/>
          <w:szCs w:val="28"/>
        </w:rPr>
        <w:t>4</w:t>
      </w:r>
      <w:r w:rsidR="007A1F19">
        <w:rPr>
          <w:iCs/>
          <w:color w:val="000000"/>
          <w:sz w:val="28"/>
          <w:szCs w:val="28"/>
        </w:rPr>
        <w:t>. Procurement of human resources and facilities</w:t>
      </w:r>
    </w:p>
    <w:p w:rsidR="007A1F19" w:rsidRDefault="007A1F19" w:rsidP="007A1F19">
      <w:pPr>
        <w:pStyle w:val="ListParagraph"/>
        <w:numPr>
          <w:ilvl w:val="0"/>
          <w:numId w:val="1"/>
        </w:numPr>
        <w:spacing w:line="360" w:lineRule="auto"/>
        <w:jc w:val="both"/>
        <w:rPr>
          <w:iCs/>
          <w:color w:val="000000"/>
          <w:sz w:val="28"/>
          <w:szCs w:val="28"/>
        </w:rPr>
      </w:pPr>
      <w:r>
        <w:rPr>
          <w:iCs/>
          <w:color w:val="000000"/>
          <w:sz w:val="28"/>
          <w:szCs w:val="28"/>
        </w:rPr>
        <w:t>Personnel procurement</w:t>
      </w:r>
    </w:p>
    <w:p w:rsidR="007A1F19" w:rsidRPr="00053384"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t xml:space="preserve">Apart from the national program coordinator, the plan is to hire professionals in various fields at all levels. TOR is prepared by the national project coordinator in consultation with UNDP for the various positions. The Human Resource Directorate of </w:t>
      </w:r>
      <w:r>
        <w:rPr>
          <w:rFonts w:ascii="Garamond" w:eastAsia="Times New Roman" w:hAnsi="Garamond" w:cs="Times New Roman"/>
          <w:sz w:val="24"/>
        </w:rPr>
        <w:t>MEFCC</w:t>
      </w:r>
      <w:r w:rsidRPr="00053384">
        <w:rPr>
          <w:rFonts w:ascii="Garamond" w:eastAsia="Times New Roman" w:hAnsi="Garamond" w:cs="Times New Roman"/>
          <w:sz w:val="24"/>
        </w:rPr>
        <w:t xml:space="preserve"> has announced the positions and recruitment of the required staff is proceeding following the official procedures of the government.</w:t>
      </w:r>
    </w:p>
    <w:p w:rsidR="007A1F19" w:rsidRPr="00053384"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t xml:space="preserve">A total of 68 experts and administrative staff will be hired through this procurement only. </w:t>
      </w:r>
    </w:p>
    <w:p w:rsidR="007A1F19" w:rsidRDefault="007A1F19" w:rsidP="007A1F19">
      <w:pPr>
        <w:pStyle w:val="ListParagraph"/>
        <w:numPr>
          <w:ilvl w:val="0"/>
          <w:numId w:val="1"/>
        </w:numPr>
        <w:spacing w:line="360" w:lineRule="auto"/>
        <w:jc w:val="both"/>
        <w:rPr>
          <w:iCs/>
          <w:color w:val="000000"/>
          <w:sz w:val="28"/>
          <w:szCs w:val="28"/>
        </w:rPr>
      </w:pPr>
      <w:r>
        <w:rPr>
          <w:iCs/>
          <w:color w:val="000000"/>
          <w:sz w:val="28"/>
          <w:szCs w:val="28"/>
        </w:rPr>
        <w:t>Material procurement</w:t>
      </w:r>
    </w:p>
    <w:p w:rsidR="007A1F19" w:rsidRPr="00053384"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t xml:space="preserve">Procurement of 14 field vehicles is being facilitated by UNDP. Specification is being prepared for procurement of four tractors for nursery activities. Furthermore, procurement of polythene </w:t>
      </w:r>
      <w:r w:rsidR="009C3FCB">
        <w:rPr>
          <w:rFonts w:ascii="Garamond" w:eastAsia="Times New Roman" w:hAnsi="Garamond" w:cs="Times New Roman"/>
          <w:sz w:val="24"/>
        </w:rPr>
        <w:t>tubes and tree seed</w:t>
      </w:r>
      <w:r w:rsidRPr="00053384">
        <w:rPr>
          <w:rFonts w:ascii="Garamond" w:eastAsia="Times New Roman" w:hAnsi="Garamond" w:cs="Times New Roman"/>
          <w:sz w:val="24"/>
        </w:rPr>
        <w:t xml:space="preserve"> for production of tree seedling for all regions is being facilitated. </w:t>
      </w:r>
      <w:r w:rsidR="009C3FCB">
        <w:rPr>
          <w:rFonts w:ascii="Garamond" w:eastAsia="Times New Roman" w:hAnsi="Garamond" w:cs="Times New Roman"/>
          <w:sz w:val="24"/>
        </w:rPr>
        <w:t>As per the AWP 38</w:t>
      </w:r>
      <w:r w:rsidRPr="00053384">
        <w:rPr>
          <w:rFonts w:ascii="Garamond" w:eastAsia="Times New Roman" w:hAnsi="Garamond" w:cs="Times New Roman"/>
          <w:sz w:val="24"/>
        </w:rPr>
        <w:t xml:space="preserve">000kg of ploythene </w:t>
      </w:r>
      <w:r w:rsidR="009C3FCB">
        <w:rPr>
          <w:rFonts w:ascii="Garamond" w:eastAsia="Times New Roman" w:hAnsi="Garamond" w:cs="Times New Roman"/>
          <w:sz w:val="24"/>
        </w:rPr>
        <w:t>tube</w:t>
      </w:r>
      <w:r w:rsidRPr="00053384">
        <w:rPr>
          <w:rFonts w:ascii="Garamond" w:eastAsia="Times New Roman" w:hAnsi="Garamond" w:cs="Times New Roman"/>
          <w:sz w:val="24"/>
        </w:rPr>
        <w:t xml:space="preserve"> will be purchased in the coming weeks for the nursery activities planned this year</w:t>
      </w:r>
      <w:r w:rsidR="009C3FCB">
        <w:rPr>
          <w:rFonts w:ascii="Garamond" w:eastAsia="Times New Roman" w:hAnsi="Garamond" w:cs="Times New Roman"/>
          <w:sz w:val="24"/>
        </w:rPr>
        <w:t xml:space="preserve"> and next year</w:t>
      </w:r>
      <w:r w:rsidRPr="00053384">
        <w:rPr>
          <w:rFonts w:ascii="Garamond" w:eastAsia="Times New Roman" w:hAnsi="Garamond" w:cs="Times New Roman"/>
          <w:sz w:val="24"/>
        </w:rPr>
        <w:t xml:space="preserve">. </w:t>
      </w:r>
    </w:p>
    <w:p w:rsidR="007A1F19" w:rsidRDefault="007A1F19" w:rsidP="007A1F19">
      <w:pPr>
        <w:pStyle w:val="ListParagraph"/>
        <w:numPr>
          <w:ilvl w:val="0"/>
          <w:numId w:val="1"/>
        </w:numPr>
        <w:spacing w:line="360" w:lineRule="auto"/>
        <w:jc w:val="both"/>
        <w:rPr>
          <w:iCs/>
          <w:color w:val="000000"/>
          <w:sz w:val="28"/>
          <w:szCs w:val="28"/>
        </w:rPr>
      </w:pPr>
      <w:r>
        <w:rPr>
          <w:iCs/>
          <w:color w:val="000000"/>
          <w:sz w:val="28"/>
          <w:szCs w:val="28"/>
        </w:rPr>
        <w:t>Procurement of consultants</w:t>
      </w:r>
    </w:p>
    <w:p w:rsidR="007A1F19" w:rsidRDefault="007A1F19" w:rsidP="007A1F19">
      <w:pPr>
        <w:spacing w:after="120" w:line="360" w:lineRule="auto"/>
        <w:jc w:val="both"/>
        <w:rPr>
          <w:rFonts w:ascii="Garamond" w:eastAsia="Times New Roman" w:hAnsi="Garamond" w:cs="Times New Roman"/>
          <w:sz w:val="24"/>
        </w:rPr>
      </w:pPr>
      <w:r w:rsidRPr="00053384">
        <w:rPr>
          <w:rFonts w:ascii="Garamond" w:eastAsia="Times New Roman" w:hAnsi="Garamond" w:cs="Times New Roman"/>
          <w:sz w:val="24"/>
        </w:rPr>
        <w:t>TOR is prepared to recruit international firm to prepare national Forest Action program (NFAP) as per the AWP. The position is advertised through the UNDP website and the status is on application process. Furthermore, we will prepare TOR for the national consultants to prepare the regional forest action plans.</w:t>
      </w:r>
    </w:p>
    <w:p w:rsidR="00CC42B6" w:rsidRPr="00CC42B6" w:rsidRDefault="00CC42B6" w:rsidP="00CC42B6">
      <w:pPr>
        <w:pStyle w:val="ListParagraph"/>
        <w:numPr>
          <w:ilvl w:val="0"/>
          <w:numId w:val="1"/>
        </w:numPr>
        <w:spacing w:line="360" w:lineRule="auto"/>
        <w:jc w:val="both"/>
        <w:rPr>
          <w:iCs/>
          <w:color w:val="000000"/>
          <w:sz w:val="28"/>
          <w:szCs w:val="28"/>
        </w:rPr>
      </w:pPr>
      <w:r>
        <w:rPr>
          <w:iCs/>
          <w:color w:val="000000"/>
          <w:sz w:val="28"/>
          <w:szCs w:val="28"/>
        </w:rPr>
        <w:t>IT and database equipment purchase</w:t>
      </w:r>
    </w:p>
    <w:p w:rsidR="009C3FCB" w:rsidRPr="00CC42B6" w:rsidRDefault="00CC42B6" w:rsidP="007A1F19">
      <w:pPr>
        <w:spacing w:line="360" w:lineRule="auto"/>
        <w:jc w:val="both"/>
      </w:pPr>
      <w:r>
        <w:lastRenderedPageBreak/>
        <w:t xml:space="preserve">Demand and </w:t>
      </w:r>
      <w:r w:rsidRPr="00CC42B6">
        <w:t>Specification</w:t>
      </w:r>
      <w:r>
        <w:t xml:space="preserve"> has been identified for IT and database equipments. The procurement process is ongoing as scheduled together with UNDP.</w:t>
      </w:r>
    </w:p>
    <w:p w:rsidR="009C3FCB" w:rsidRPr="009C3FCB" w:rsidRDefault="009C3FCB" w:rsidP="009C3FCB">
      <w:pPr>
        <w:tabs>
          <w:tab w:val="left" w:pos="975"/>
          <w:tab w:val="left" w:pos="6750"/>
        </w:tabs>
        <w:spacing w:line="360" w:lineRule="auto"/>
        <w:jc w:val="both"/>
        <w:rPr>
          <w:iCs/>
          <w:color w:val="000000"/>
          <w:sz w:val="28"/>
          <w:szCs w:val="28"/>
        </w:rPr>
      </w:pPr>
      <w:r>
        <w:rPr>
          <w:iCs/>
          <w:color w:val="000000"/>
          <w:sz w:val="28"/>
          <w:szCs w:val="28"/>
        </w:rPr>
        <w:t>5. District level activities</w:t>
      </w:r>
    </w:p>
    <w:p w:rsidR="009C3FCB" w:rsidRDefault="009C3FCB" w:rsidP="007A1F19">
      <w:pPr>
        <w:spacing w:line="360" w:lineRule="auto"/>
        <w:jc w:val="both"/>
        <w:rPr>
          <w:rFonts w:ascii="Garamond" w:eastAsia="Times New Roman" w:hAnsi="Garamond" w:cs="Times New Roman"/>
          <w:sz w:val="24"/>
        </w:rPr>
      </w:pPr>
      <w:r w:rsidRPr="009C3FCB">
        <w:rPr>
          <w:rFonts w:ascii="Garamond" w:eastAsia="Times New Roman" w:hAnsi="Garamond" w:cs="Times New Roman"/>
          <w:sz w:val="24"/>
        </w:rPr>
        <w:t>Nursery activities are initiated in all the nine districts selected for piloting afforestation and rehabilitation.</w:t>
      </w:r>
      <w:r>
        <w:rPr>
          <w:rFonts w:ascii="Garamond" w:eastAsia="Times New Roman" w:hAnsi="Garamond" w:cs="Times New Roman"/>
          <w:sz w:val="24"/>
        </w:rPr>
        <w:t xml:space="preserve"> District offices of the government have prepared detailed implementation plan of this project and a regional planning workshop is planned is the coming week to harmonize plans with the objectives of the project.</w:t>
      </w:r>
    </w:p>
    <w:p w:rsidR="009C3FCB" w:rsidRDefault="009C3FCB" w:rsidP="007A1F19">
      <w:pPr>
        <w:spacing w:line="360" w:lineRule="auto"/>
        <w:jc w:val="both"/>
        <w:rPr>
          <w:rFonts w:ascii="Garamond" w:eastAsia="Times New Roman" w:hAnsi="Garamond" w:cs="Times New Roman"/>
          <w:sz w:val="24"/>
        </w:rPr>
      </w:pPr>
      <w:r>
        <w:rPr>
          <w:rFonts w:ascii="Garamond" w:eastAsia="Times New Roman" w:hAnsi="Garamond" w:cs="Times New Roman"/>
          <w:sz w:val="24"/>
        </w:rPr>
        <w:t>Fund transfer is being done for the three regions to support activities on the ground. Detailed financial disbursement report will be prepared soon for all activities.</w:t>
      </w:r>
    </w:p>
    <w:p w:rsidR="007A1F19" w:rsidRPr="00053384" w:rsidRDefault="007A1F19" w:rsidP="007A1F19">
      <w:pPr>
        <w:spacing w:line="360" w:lineRule="auto"/>
        <w:jc w:val="both"/>
        <w:rPr>
          <w:b/>
        </w:rPr>
      </w:pPr>
      <w:r w:rsidRPr="00053384">
        <w:rPr>
          <w:b/>
        </w:rPr>
        <w:t>Key milestones</w:t>
      </w:r>
    </w:p>
    <w:p w:rsidR="007A1F19" w:rsidRPr="00104DB9" w:rsidRDefault="007A1F19" w:rsidP="007A1F19">
      <w:pPr>
        <w:pStyle w:val="ListParagraph"/>
        <w:numPr>
          <w:ilvl w:val="0"/>
          <w:numId w:val="2"/>
        </w:numPr>
        <w:spacing w:after="120" w:line="360" w:lineRule="auto"/>
        <w:jc w:val="both"/>
        <w:rPr>
          <w:rFonts w:ascii="Garamond" w:eastAsia="Times New Roman" w:hAnsi="Garamond"/>
          <w:sz w:val="24"/>
        </w:rPr>
      </w:pPr>
      <w:r w:rsidRPr="00104DB9">
        <w:rPr>
          <w:rFonts w:ascii="Garamond" w:eastAsia="Times New Roman" w:hAnsi="Garamond"/>
          <w:sz w:val="24"/>
        </w:rPr>
        <w:t>The NPC and the District project offices are not fully staffed and a complete focus should be given to fully staff the project coordination in order to increase the absorption capacity and facilitate the implementation of the project as scheduled.</w:t>
      </w:r>
    </w:p>
    <w:p w:rsidR="007A1F19" w:rsidRPr="00104DB9" w:rsidRDefault="007A1F19" w:rsidP="007A1F19">
      <w:pPr>
        <w:pStyle w:val="ListParagraph"/>
        <w:numPr>
          <w:ilvl w:val="0"/>
          <w:numId w:val="2"/>
        </w:numPr>
        <w:spacing w:after="120" w:line="360" w:lineRule="auto"/>
        <w:jc w:val="both"/>
        <w:rPr>
          <w:rFonts w:ascii="Garamond" w:eastAsia="Times New Roman" w:hAnsi="Garamond"/>
          <w:sz w:val="24"/>
        </w:rPr>
      </w:pPr>
      <w:r w:rsidRPr="00104DB9">
        <w:rPr>
          <w:rFonts w:ascii="Garamond" w:eastAsia="Times New Roman" w:hAnsi="Garamond"/>
          <w:sz w:val="24"/>
        </w:rPr>
        <w:t xml:space="preserve">The structure of </w:t>
      </w:r>
      <w:r>
        <w:rPr>
          <w:rFonts w:ascii="Garamond" w:eastAsia="Times New Roman" w:hAnsi="Garamond"/>
          <w:sz w:val="24"/>
        </w:rPr>
        <w:t>MEFCC</w:t>
      </w:r>
      <w:r w:rsidRPr="00104DB9">
        <w:rPr>
          <w:rFonts w:ascii="Garamond" w:eastAsia="Times New Roman" w:hAnsi="Garamond"/>
          <w:sz w:val="24"/>
        </w:rPr>
        <w:t xml:space="preserve"> is </w:t>
      </w:r>
      <w:r w:rsidR="00CC42B6">
        <w:rPr>
          <w:rFonts w:ascii="Garamond" w:eastAsia="Times New Roman" w:hAnsi="Garamond"/>
          <w:sz w:val="24"/>
        </w:rPr>
        <w:t>young</w:t>
      </w:r>
      <w:r w:rsidRPr="00104DB9">
        <w:rPr>
          <w:rFonts w:ascii="Garamond" w:eastAsia="Times New Roman" w:hAnsi="Garamond"/>
          <w:sz w:val="24"/>
        </w:rPr>
        <w:t xml:space="preserve"> in</w:t>
      </w:r>
      <w:r w:rsidR="00CC42B6">
        <w:rPr>
          <w:rFonts w:ascii="Garamond" w:eastAsia="Times New Roman" w:hAnsi="Garamond"/>
          <w:sz w:val="24"/>
        </w:rPr>
        <w:t xml:space="preserve"> some of</w:t>
      </w:r>
      <w:r w:rsidRPr="00104DB9">
        <w:rPr>
          <w:rFonts w:ascii="Garamond" w:eastAsia="Times New Roman" w:hAnsi="Garamond"/>
          <w:sz w:val="24"/>
        </w:rPr>
        <w:t xml:space="preserve"> the regions and beyond and this will continue to be a critical challenge for quit sometime in the near future. However, the program started working with existing institutions as appropriate </w:t>
      </w:r>
      <w:r w:rsidR="00CC42B6">
        <w:rPr>
          <w:rFonts w:ascii="Garamond" w:eastAsia="Times New Roman" w:hAnsi="Garamond"/>
          <w:sz w:val="24"/>
        </w:rPr>
        <w:t>to host and own the project at various level</w:t>
      </w:r>
      <w:r w:rsidRPr="00104DB9">
        <w:rPr>
          <w:rFonts w:ascii="Garamond" w:eastAsia="Times New Roman" w:hAnsi="Garamond"/>
          <w:sz w:val="24"/>
        </w:rPr>
        <w:t xml:space="preserve">s. </w:t>
      </w:r>
    </w:p>
    <w:p w:rsidR="007A1F19" w:rsidRDefault="007A1F19" w:rsidP="007A1F19">
      <w:pPr>
        <w:spacing w:line="360" w:lineRule="auto"/>
        <w:jc w:val="both"/>
      </w:pPr>
    </w:p>
    <w:p w:rsidR="007A1F19" w:rsidRDefault="007A1F19" w:rsidP="007A1F19">
      <w:pPr>
        <w:spacing w:line="360" w:lineRule="auto"/>
        <w:jc w:val="both"/>
        <w:rPr>
          <w:iCs/>
          <w:color w:val="000000"/>
          <w:sz w:val="28"/>
          <w:szCs w:val="28"/>
        </w:rPr>
      </w:pPr>
    </w:p>
    <w:p w:rsidR="007A1F19" w:rsidRDefault="007A1F19" w:rsidP="007A1F19">
      <w:pPr>
        <w:jc w:val="both"/>
        <w:rPr>
          <w:iCs/>
          <w:color w:val="000000"/>
          <w:sz w:val="28"/>
          <w:szCs w:val="28"/>
        </w:rPr>
      </w:pPr>
    </w:p>
    <w:p w:rsidR="007A1F19" w:rsidRDefault="007A1F19" w:rsidP="007A1F19">
      <w:pPr>
        <w:jc w:val="both"/>
        <w:rPr>
          <w:iCs/>
          <w:color w:val="000000"/>
          <w:sz w:val="28"/>
          <w:szCs w:val="28"/>
        </w:rPr>
      </w:pPr>
    </w:p>
    <w:p w:rsidR="007A1F19" w:rsidRDefault="007A1F19" w:rsidP="007A1F19">
      <w:pPr>
        <w:jc w:val="both"/>
        <w:rPr>
          <w:iCs/>
          <w:color w:val="000000"/>
          <w:sz w:val="28"/>
          <w:szCs w:val="28"/>
        </w:rPr>
      </w:pPr>
    </w:p>
    <w:p w:rsidR="007A1F19" w:rsidRPr="00FA6F15" w:rsidRDefault="007A1F19" w:rsidP="007A1F19">
      <w:pPr>
        <w:jc w:val="both"/>
        <w:rPr>
          <w:color w:val="000000"/>
          <w:sz w:val="28"/>
          <w:szCs w:val="28"/>
        </w:rPr>
      </w:pPr>
    </w:p>
    <w:p w:rsidR="007A1F19" w:rsidRDefault="007A1F19"/>
    <w:sectPr w:rsidR="007A1F19" w:rsidSect="003B588A">
      <w:footerReference w:type="default" r:id="rId7"/>
      <w:pgSz w:w="12240" w:h="15840"/>
      <w:pgMar w:top="1440" w:right="1440" w:bottom="1440" w:left="1440" w:header="720" w:footer="720" w:gutter="0"/>
      <w:pgNumType w:start="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3864" w:rsidRDefault="009F3864" w:rsidP="003B588A">
      <w:pPr>
        <w:spacing w:after="0" w:line="240" w:lineRule="auto"/>
      </w:pPr>
      <w:r>
        <w:separator/>
      </w:r>
    </w:p>
  </w:endnote>
  <w:endnote w:type="continuationSeparator" w:id="1">
    <w:p w:rsidR="009F3864" w:rsidRDefault="009F3864" w:rsidP="003B58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Univers 45 Light">
    <w:altName w:val="Univers 45 Light"/>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3085219"/>
      <w:docPartObj>
        <w:docPartGallery w:val="Page Numbers (Bottom of Page)"/>
        <w:docPartUnique/>
      </w:docPartObj>
    </w:sdtPr>
    <w:sdtEndPr>
      <w:rPr>
        <w:color w:val="7F7F7F" w:themeColor="background1" w:themeShade="7F"/>
        <w:spacing w:val="60"/>
      </w:rPr>
    </w:sdtEndPr>
    <w:sdtContent>
      <w:p w:rsidR="003B588A" w:rsidRDefault="003B588A">
        <w:pPr>
          <w:pStyle w:val="Footer"/>
          <w:pBdr>
            <w:top w:val="single" w:sz="4" w:space="1" w:color="D9D9D9" w:themeColor="background1" w:themeShade="D9"/>
          </w:pBdr>
          <w:rPr>
            <w:b/>
          </w:rPr>
        </w:pPr>
        <w:fldSimple w:instr=" PAGE   \* MERGEFORMAT ">
          <w:r w:rsidRPr="003B588A">
            <w:rPr>
              <w:b/>
              <w:noProof/>
            </w:rPr>
            <w:t>0</w:t>
          </w:r>
        </w:fldSimple>
        <w:r>
          <w:rPr>
            <w:b/>
          </w:rPr>
          <w:t xml:space="preserve"> | </w:t>
        </w:r>
        <w:r>
          <w:rPr>
            <w:color w:val="7F7F7F" w:themeColor="background1" w:themeShade="7F"/>
            <w:spacing w:val="60"/>
          </w:rPr>
          <w:t>Page</w:t>
        </w:r>
      </w:p>
    </w:sdtContent>
  </w:sdt>
  <w:p w:rsidR="003B588A" w:rsidRDefault="003B588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3864" w:rsidRDefault="009F3864" w:rsidP="003B588A">
      <w:pPr>
        <w:spacing w:after="0" w:line="240" w:lineRule="auto"/>
      </w:pPr>
      <w:r>
        <w:separator/>
      </w:r>
    </w:p>
  </w:footnote>
  <w:footnote w:type="continuationSeparator" w:id="1">
    <w:p w:rsidR="009F3864" w:rsidRDefault="009F3864" w:rsidP="003B588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69597D"/>
    <w:multiLevelType w:val="hybridMultilevel"/>
    <w:tmpl w:val="D046BF2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3D22B4C"/>
    <w:multiLevelType w:val="hybridMultilevel"/>
    <w:tmpl w:val="5F1C3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7A1F19"/>
    <w:rsid w:val="003B588A"/>
    <w:rsid w:val="006A75ED"/>
    <w:rsid w:val="007A1F19"/>
    <w:rsid w:val="00897A6D"/>
    <w:rsid w:val="009C3FCB"/>
    <w:rsid w:val="009F3864"/>
    <w:rsid w:val="00A930CE"/>
    <w:rsid w:val="00CC42B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1F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A1F19"/>
    <w:pPr>
      <w:ind w:left="720"/>
      <w:contextualSpacing/>
    </w:pPr>
    <w:rPr>
      <w:rFonts w:ascii="Calibri" w:eastAsia="Calibri" w:hAnsi="Calibri" w:cs="Times New Roman"/>
      <w:lang w:val="en-GB"/>
    </w:rPr>
  </w:style>
  <w:style w:type="paragraph" w:styleId="Header">
    <w:name w:val="header"/>
    <w:basedOn w:val="Normal"/>
    <w:link w:val="HeaderChar"/>
    <w:uiPriority w:val="99"/>
    <w:semiHidden/>
    <w:unhideWhenUsed/>
    <w:rsid w:val="003B588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B588A"/>
  </w:style>
  <w:style w:type="paragraph" w:styleId="Footer">
    <w:name w:val="footer"/>
    <w:basedOn w:val="Normal"/>
    <w:link w:val="FooterChar"/>
    <w:uiPriority w:val="99"/>
    <w:unhideWhenUsed/>
    <w:rsid w:val="003B58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88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00087198</ProjectNumber>
    <DocumentType xmlns="d9cf0e28-81d2-4dc7-8b10-820d80ed680d">Evaluation Report</DocumentType>
    <Language xmlns="d9cf0e28-81d2-4dc7-8b10-820d80ed680d">English</Language>
    <AuthorName xmlns="d9cf0e28-81d2-4dc7-8b10-820d80ed680d">UNDP</AuthorName>
    <DocumentCategory xmlns="d9cf0e28-81d2-4dc7-8b10-820d80ed680d">Project</DocumentCategory>
    <OperatingUnit xmlns="d9cf0e28-81d2-4dc7-8b10-820d80ed680d">ETH</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 xsi:nil="true"/>
    <FileClassificationMode xmlns="d9cf0e28-81d2-4dc7-8b10-820d80ed680d">Public</FileClassificationMode>
    <OutputNumber xmlns="d9cf0e28-81d2-4dc7-8b10-820d80ed680d">00094308</OutputNumber>
  </documentManagement>
</p:properties>
</file>

<file path=customXml/itemProps1.xml><?xml version="1.0" encoding="utf-8"?>
<ds:datastoreItem xmlns:ds="http://schemas.openxmlformats.org/officeDocument/2006/customXml" ds:itemID="{AC464356-88E9-4733-80CD-5BA3BA2FEB3A}"/>
</file>

<file path=customXml/itemProps2.xml><?xml version="1.0" encoding="utf-8"?>
<ds:datastoreItem xmlns:ds="http://schemas.openxmlformats.org/officeDocument/2006/customXml" ds:itemID="{8078D280-3564-4E86-A407-15D3DF064A60}"/>
</file>

<file path=customXml/itemProps3.xml><?xml version="1.0" encoding="utf-8"?>
<ds:datastoreItem xmlns:ds="http://schemas.openxmlformats.org/officeDocument/2006/customXml" ds:itemID="{9B6156CF-C951-4DEA-B3FB-24EF72232BD6}"/>
</file>

<file path=customXml/itemProps4.xml><?xml version="1.0" encoding="utf-8"?>
<ds:datastoreItem xmlns:ds="http://schemas.openxmlformats.org/officeDocument/2006/customXml" ds:itemID="{1B39C6EE-C0EE-41D4-ADA6-E2ABA9CB449A}"/>
</file>

<file path=customXml/itemProps5.xml><?xml version="1.0" encoding="utf-8"?>
<ds:datastoreItem xmlns:ds="http://schemas.openxmlformats.org/officeDocument/2006/customXml" ds:itemID="{78F1247E-6F21-4F39-95C6-3A336194AF50}"/>
</file>

<file path=docProps/app.xml><?xml version="1.0" encoding="utf-8"?>
<Properties xmlns="http://schemas.openxmlformats.org/officeDocument/2006/extended-properties" xmlns:vt="http://schemas.openxmlformats.org/officeDocument/2006/docPropsVTypes">
  <Template>Normal</Template>
  <TotalTime>73</TotalTime>
  <Pages>6</Pages>
  <Words>1507</Words>
  <Characters>8595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Status Brief</dc:title>
  <dc:creator>User</dc:creator>
  <cp:lastModifiedBy>User</cp:lastModifiedBy>
  <cp:revision>2</cp:revision>
  <dcterms:created xsi:type="dcterms:W3CDTF">2015-11-11T11:24:00Z</dcterms:created>
  <dcterms:modified xsi:type="dcterms:W3CDTF">2015-11-11T12:37:00Z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328;#Countries|a717dd6e-9126-4003-94ed-57c51f020513</vt:lpwstr>
  </property>
  <property fmtid="{D5CDD505-2E9C-101B-9397-08002B2CF9AE}" pid="4" name="Atlas_x0020_Document_x0020_Type">
    <vt:lpwstr>238;#Evaluation Report|b11ce74a-0edc-4fcd-a1cb-a08df7447e65</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107;#ETH|4e225596-b6e6-43bb-9801-4d3db9e04087</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296;#Environment and Energy|507850c5-118d-4c78-99b1-c760df552b10</vt:lpwstr>
  </property>
  <property fmtid="{D5CDD505-2E9C-101B-9397-08002B2CF9AE}" pid="16" name="Atlas Document Type">
    <vt:lpwstr>238</vt:lpwstr>
  </property>
  <property fmtid="{D5CDD505-2E9C-101B-9397-08002B2CF9AE}" pid="17" name="_dlc_DocIdItemGuid">
    <vt:lpwstr>974e83fe-3823-45d3-8724-3c029a389537</vt:lpwstr>
  </property>
  <property fmtid="{D5CDD505-2E9C-101B-9397-08002B2CF9AE}" pid="18" name="Order">
    <vt:r8>4960300</vt:r8>
  </property>
  <property fmtid="{D5CDD505-2E9C-101B-9397-08002B2CF9AE}" pid="19" name="_ExtendedDescription">
    <vt:lpwstr/>
  </property>
  <property fmtid="{D5CDD505-2E9C-101B-9397-08002B2CF9AE}" pid="20" name="MediaServiceImageTags">
    <vt:lpwstr/>
  </property>
</Properties>
</file>